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DAF83" w14:textId="77777777" w:rsidR="006E6D36" w:rsidRPr="006E6D36" w:rsidRDefault="006E6D36" w:rsidP="006E6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6D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</w:t>
      </w:r>
    </w:p>
    <w:p w14:paraId="4848D05A" w14:textId="3CEA630F" w:rsidR="00A570F4" w:rsidRPr="00A570F4" w:rsidRDefault="006E6D36" w:rsidP="00A570F4">
      <w:pPr>
        <w:pStyle w:val="Akapitzlist"/>
        <w:suppressAutoHyphens/>
        <w:spacing w:before="0" w:after="0" w:line="276" w:lineRule="auto"/>
        <w:ind w:left="0"/>
        <w:rPr>
          <w:rFonts w:asciiTheme="majorHAnsi" w:hAnsiTheme="majorHAnsi" w:cs="Helvetica"/>
          <w:bCs/>
          <w:color w:val="000000" w:themeColor="text1"/>
          <w:sz w:val="24"/>
          <w:szCs w:val="24"/>
        </w:rPr>
      </w:pP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6E6D36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t>. Przedmiotem zamówienia jest sukcesywna do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stawa artykułów żywnościowych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t xml:space="preserve"> do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t xml:space="preserve">stołówki szkolnej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ZESPOŁU SZKOLNO-PRZEDSZKOLNEGO w JASTRZĘBI.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6E6D36">
        <w:rPr>
          <w:rFonts w:ascii="Times New Roman" w:eastAsia="Times New Roman" w:hAnsi="Times New Roman"/>
          <w:b/>
          <w:sz w:val="24"/>
          <w:szCs w:val="24"/>
          <w:lang w:eastAsia="pl-PL"/>
        </w:rPr>
        <w:t>2.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t xml:space="preserve"> Szczegółowy zakres określa Formularz cenowy – </w:t>
      </w:r>
      <w:r w:rsidRPr="00F01D0D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</w:t>
      </w:r>
      <w:r w:rsidR="00F01D0D">
        <w:rPr>
          <w:rFonts w:ascii="Times New Roman" w:eastAsia="Times New Roman" w:hAnsi="Times New Roman"/>
          <w:sz w:val="24"/>
          <w:szCs w:val="24"/>
          <w:lang w:eastAsia="pl-PL"/>
        </w:rPr>
        <w:t xml:space="preserve">4.1 do 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t>SWZ.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6E6D36">
        <w:rPr>
          <w:rFonts w:ascii="Times New Roman" w:eastAsia="Times New Roman" w:hAnsi="Times New Roman"/>
          <w:b/>
          <w:sz w:val="24"/>
          <w:szCs w:val="24"/>
          <w:lang w:eastAsia="pl-PL"/>
        </w:rPr>
        <w:t>3.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bookmarkStart w:id="0" w:name="_Hlk118969624"/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oszacował zapotrzebowanie na wymienione produkty na okres roku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202</w:t>
      </w:r>
      <w:r w:rsidR="00B66127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t>. Ilości stanowią wartość szacunkową, co oznacza, że ostateczna ilość zamawiana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br/>
        <w:t>na podstawie umowy może ulec zmianie. Wykonawcy nie przysługują względem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br/>
        <w:t>Zamawiającego jakiekolwiek roszczenia z tytułu niezrealizowania pełnej ilości przedmiotu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zamówienia. Wielkość każdorazowej dostawy, ilość i termin Zamawiający </w:t>
      </w:r>
      <w:proofErr w:type="gramStart"/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t>poda</w:t>
      </w:r>
      <w:proofErr w:type="gramEnd"/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br/>
        <w:t>telefonicznie</w:t>
      </w:r>
      <w:bookmarkEnd w:id="0"/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6E6D36">
        <w:rPr>
          <w:rFonts w:ascii="Times New Roman" w:eastAsia="Times New Roman" w:hAnsi="Times New Roman"/>
          <w:b/>
          <w:sz w:val="24"/>
          <w:szCs w:val="24"/>
          <w:lang w:eastAsia="pl-PL"/>
        </w:rPr>
        <w:t>4.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t xml:space="preserve"> Dostawy wraz z </w:t>
      </w:r>
      <w:r w:rsidR="001166C4"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okumentem </w:t>
      </w:r>
      <w:r w:rsidR="001166C4">
        <w:rPr>
          <w:rFonts w:ascii="Times New Roman" w:eastAsia="Times New Roman" w:hAnsi="Times New Roman"/>
          <w:sz w:val="24"/>
          <w:szCs w:val="24"/>
          <w:lang w:eastAsia="pl-PL"/>
        </w:rPr>
        <w:t>dostawy</w:t>
      </w:r>
      <w:r w:rsidR="00616190">
        <w:rPr>
          <w:rFonts w:ascii="Times New Roman" w:eastAsia="Times New Roman" w:hAnsi="Times New Roman"/>
          <w:sz w:val="24"/>
          <w:szCs w:val="24"/>
          <w:lang w:eastAsia="pl-PL"/>
        </w:rPr>
        <w:t xml:space="preserve"> lub dokumentem WZ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t xml:space="preserve"> realizowane będą, zgodnie ze złożonymi zamówieniami, w zależności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/>
          <w:sz w:val="24"/>
          <w:szCs w:val="24"/>
          <w:lang w:eastAsia="pl-PL"/>
        </w:rPr>
        <w:t>od potrzeb zamawiającego</w:t>
      </w:r>
      <w:r w:rsidR="008A3B58">
        <w:rPr>
          <w:rFonts w:ascii="Times New Roman" w:eastAsia="Times New Roman" w:hAnsi="Times New Roman"/>
          <w:sz w:val="24"/>
          <w:szCs w:val="24"/>
          <w:lang w:eastAsia="pl-PL"/>
        </w:rPr>
        <w:t xml:space="preserve"> w dni robocze</w:t>
      </w:r>
      <w:r w:rsidR="00690801">
        <w:rPr>
          <w:rFonts w:ascii="Times New Roman" w:eastAsia="Times New Roman" w:hAnsi="Times New Roman"/>
          <w:sz w:val="24"/>
          <w:szCs w:val="24"/>
          <w:lang w:eastAsia="pl-PL"/>
        </w:rPr>
        <w:t>, nie częściej niż</w:t>
      </w:r>
      <w:r w:rsidR="00856E6C"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 w:rsidR="00A570F4" w:rsidRPr="00A570F4">
        <w:rPr>
          <w:rFonts w:asciiTheme="majorHAnsi" w:eastAsia="Times New Roman" w:hAnsiTheme="majorHAnsi"/>
          <w:b/>
          <w:sz w:val="24"/>
          <w:szCs w:val="24"/>
          <w:lang w:eastAsia="pl-PL"/>
        </w:rPr>
        <w:t xml:space="preserve"> </w:t>
      </w:r>
      <w:r w:rsidR="00A570F4">
        <w:rPr>
          <w:rFonts w:asciiTheme="majorHAnsi" w:eastAsia="Times New Roman" w:hAnsiTheme="majorHAnsi"/>
          <w:sz w:val="24"/>
          <w:szCs w:val="24"/>
          <w:u w:val="single"/>
          <w:lang w:eastAsia="pl-PL"/>
        </w:rPr>
        <w:t>poniedziałki-czwartki od 6:30-7:00</w:t>
      </w:r>
      <w:r w:rsidR="00A570F4">
        <w:rPr>
          <w:rFonts w:asciiTheme="majorHAnsi" w:eastAsia="Times New Roman" w:hAnsiTheme="majorHAnsi"/>
          <w:sz w:val="24"/>
          <w:szCs w:val="24"/>
          <w:lang w:eastAsia="pl-PL"/>
        </w:rPr>
        <w:t xml:space="preserve"> oraz 13:00-13:30, </w:t>
      </w:r>
      <w:r w:rsidR="00A570F4">
        <w:rPr>
          <w:rFonts w:asciiTheme="majorHAnsi" w:eastAsia="Times New Roman" w:hAnsiTheme="majorHAnsi"/>
          <w:sz w:val="24"/>
          <w:szCs w:val="24"/>
          <w:u w:val="single"/>
          <w:lang w:eastAsia="pl-PL"/>
        </w:rPr>
        <w:t>piątki</w:t>
      </w:r>
      <w:r w:rsidR="00A570F4">
        <w:rPr>
          <w:rFonts w:asciiTheme="majorHAnsi" w:eastAsia="Times New Roman" w:hAnsiTheme="majorHAnsi"/>
          <w:sz w:val="24"/>
          <w:szCs w:val="24"/>
          <w:lang w:eastAsia="pl-PL"/>
        </w:rPr>
        <w:t xml:space="preserve"> w godzinach 6:30- 7:30.</w:t>
      </w:r>
      <w:r w:rsidR="00A570F4" w:rsidRPr="00A570F4">
        <w:rPr>
          <w:rFonts w:asciiTheme="majorHAnsi" w:eastAsia="Times New Roman" w:hAnsiTheme="majorHAnsi"/>
          <w:sz w:val="24"/>
          <w:szCs w:val="24"/>
          <w:lang w:eastAsia="pl-PL"/>
        </w:rPr>
        <w:t xml:space="preserve"> </w:t>
      </w:r>
    </w:p>
    <w:p w14:paraId="5D62F15B" w14:textId="1BD5C3CF" w:rsidR="008A3B58" w:rsidRPr="00A570F4" w:rsidRDefault="006E6D36" w:rsidP="00A570F4">
      <w:pPr>
        <w:suppressAutoHyphens/>
        <w:spacing w:after="0"/>
        <w:rPr>
          <w:rFonts w:asciiTheme="majorHAnsi" w:eastAsia="Times New Roman" w:hAnsiTheme="majorHAnsi"/>
          <w:sz w:val="24"/>
          <w:szCs w:val="24"/>
          <w:lang w:eastAsia="pl-PL"/>
        </w:rPr>
      </w:pPr>
      <w:r w:rsidRPr="00A570F4">
        <w:rPr>
          <w:rFonts w:ascii="Times New Roman" w:eastAsia="Times New Roman" w:hAnsi="Times New Roman"/>
          <w:sz w:val="24"/>
          <w:szCs w:val="24"/>
          <w:lang w:eastAsia="pl-PL"/>
        </w:rPr>
        <w:t>Zamawiający zastrzega sobie prawo do zamówienia dostawy w dogodnym dla siebie terminie.</w:t>
      </w:r>
    </w:p>
    <w:p w14:paraId="37D215D0" w14:textId="72AC99E6" w:rsidR="00F63841" w:rsidRPr="00F63841" w:rsidRDefault="00652D42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F638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1" w:name="_Hlk118969827"/>
      <w:r w:rsidR="004E5AA7" w:rsidRPr="004E5AA7">
        <w:rPr>
          <w:rFonts w:ascii="Times New Roman" w:eastAsia="Times New Roman" w:hAnsi="Times New Roman" w:cs="Times New Roman"/>
          <w:sz w:val="24"/>
          <w:szCs w:val="24"/>
          <w:lang w:eastAsia="pl-PL"/>
        </w:rPr>
        <w:t>Faktury</w:t>
      </w:r>
      <w:r w:rsidR="004E5A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E5AA7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 wstawiane na podstawie DD</w:t>
      </w:r>
      <w:r w:rsidR="00616190">
        <w:rPr>
          <w:rFonts w:ascii="Times New Roman" w:eastAsia="Times New Roman" w:hAnsi="Times New Roman" w:cs="Times New Roman"/>
          <w:sz w:val="24"/>
          <w:szCs w:val="24"/>
          <w:lang w:eastAsia="pl-PL"/>
        </w:rPr>
        <w:t>/WZ</w:t>
      </w:r>
      <w:r w:rsidR="004E5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ostatnim dniu roboczym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tygodnia oraz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ostatnim dniu roboczym miesiąca</w:t>
      </w:r>
      <w:bookmarkEnd w:id="1"/>
      <w:r w:rsidR="00D376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według potrzeb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19B99AB" w14:textId="77777777" w:rsidR="002605F5" w:rsidRDefault="00652D42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="006E6D36" w:rsidRPr="006E6D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2" w:name="_Hlk118969900"/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Znakowanie dostarczanych artykułów spożywczych musi zapewnić ich identyfikowalność.</w:t>
      </w:r>
    </w:p>
    <w:p w14:paraId="1962E514" w14:textId="05FCD108" w:rsidR="00B117CC" w:rsidRDefault="00652D42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="006E6D36" w:rsidRPr="006E6D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dopuszcza zmianę wielkości opakowania pod warunkiem odpowiedniego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przeliczenia ilości zaoferowanych opakowań (do pełnych opakowań). </w:t>
      </w:r>
      <w:r w:rsidR="00B117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jednostkowe mają być 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nieuszkodzone.</w:t>
      </w:r>
    </w:p>
    <w:p w14:paraId="01FAED56" w14:textId="6CFD0066" w:rsidR="00601084" w:rsidRPr="006F40D0" w:rsidRDefault="00652D42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="006E6D36" w:rsidRPr="006E6D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Dostarczone towary muszą spełniać obowiązujące wymagania i normy jakościowe zgodnie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wymaganiami zawartymi w Polskich Normach oraz prawie żywnościowym,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 w szczególności w </w:t>
      </w:r>
      <w:r w:rsidR="006E6D36" w:rsidRPr="00BA29B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ustawie z dnia 25 sierpnia 2006r. o bezpieczeństwie żywności i żywienia</w:t>
      </w:r>
      <w:r w:rsidR="006E6D36" w:rsidRPr="00BA29B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</w:t>
      </w:r>
      <w:r w:rsidR="00C44520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tj. 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Dz. U. z 20</w:t>
      </w:r>
      <w:r w:rsidR="00C44520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</w:t>
      </w:r>
      <w:r w:rsidR="005F4C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3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poz. </w:t>
      </w:r>
      <w:r w:rsidR="005F4C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1448</w:t>
      </w:r>
      <w:r w:rsidR="00C44520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z późn. zm.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), ustawie z dnia 21 grudnia 2000r. o jakości handlowej artykułów</w:t>
      </w:r>
      <w:r w:rsidR="00C44520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rolno-spożywczych (Dz. U. z 20</w:t>
      </w:r>
      <w:r w:rsidR="005F4C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23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r., poz. </w:t>
      </w:r>
      <w:r w:rsidR="005F4C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1980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ze zm.), Rozporządzenia Parlamentu</w:t>
      </w:r>
      <w:r w:rsidR="00C44520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Europejskiego i rady (UE) nr 1169/2011 z dnia 25 października 2011r. w sprawie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>przekazywania konsumentowi informacji na temat żywności (Dz. U. UE L Nr 304 z 2011r.,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>poz.18 z późn. zm.)</w:t>
      </w:r>
      <w:r w:rsidR="006E6D36" w:rsidRPr="006A6B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Rozporządzenia Ministra Zdrowia z 26 lipca 2016r. w sprawie grup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>środków spożywczych przeznaczonych do sprzedaży dzieciom i młodzieży w jednostkach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>systemu oświaty, oraz wymagań, jakie muszą spełniać środki spożywcze stosowane w ramach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>żywienia zbiorowego dzieci i młodzieży w tych jednostkach (Dz. U. z 2016r. poz. 1154)</w:t>
      </w:r>
      <w:r w:rsidR="006E6D36" w:rsidRPr="006A6BD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ponadto 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Rozporządzenie Ministra Zdrowia z 23 grudnia 2014r. w sprawie znakowania</w:t>
      </w:r>
      <w:r w:rsidR="006E6D36" w:rsidRPr="006A6BD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>poszczególnych rodzajów środków spożywczych</w:t>
      </w:r>
      <w:r w:rsidR="006E6D36" w:rsidRPr="006F40D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</w:t>
      </w:r>
      <w:r w:rsidR="006F40D0" w:rsidRPr="006F40D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(Dz. U. 2015 poz. 29 z późn. zm.)</w:t>
      </w:r>
    </w:p>
    <w:p w14:paraId="126FB125" w14:textId="53F20615" w:rsidR="00461268" w:rsidRDefault="006E6D36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- każda dostawa musi być oznakowana. Oznakowanie musi być czytelne, w języku polskim,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widoczne, trwale umieszczone, musi zawierać: nazwę i adres producenta, nazwę produktu,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termin przydatności do spożycia lub minimalnej trwałości, warunki przechowywania, masa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netto lub ilość sztuk, skład, znak weterynaryjny mięsa, wędlin, nabiału, jajka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Handlowy dokument identyfikacyjny z każdą dostawą.</w:t>
      </w:r>
    </w:p>
    <w:p w14:paraId="61EB950F" w14:textId="4D73DA03" w:rsidR="00461268" w:rsidRDefault="00461268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461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sytuacji braku opakowania należy razem z dostawą dostarczyć atest jakościowy do DD zawierający datę dostarczenia produktu, nazwę towaru, </w:t>
      </w:r>
      <w:r w:rsidR="00F01D0D">
        <w:rPr>
          <w:rFonts w:ascii="Times New Roman" w:eastAsia="Times New Roman" w:hAnsi="Times New Roman" w:cs="Times New Roman"/>
          <w:sz w:val="24"/>
          <w:szCs w:val="24"/>
          <w:lang w:eastAsia="pl-PL"/>
        </w:rPr>
        <w:t>pochodzenie,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ilość, jednostkę, nr partii, termin przydatności.</w:t>
      </w:r>
    </w:p>
    <w:p w14:paraId="25C24F45" w14:textId="77777777" w:rsidR="00461268" w:rsidRDefault="00652D42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="006E6D36" w:rsidRPr="006E6D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Dokumenty potwierdzające, że oferowane dostawy odpowiadają wymaganiom określonym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Zamawiającego:</w:t>
      </w:r>
    </w:p>
    <w:p w14:paraId="2A67D658" w14:textId="2FE203B3" w:rsidR="00F96523" w:rsidRDefault="006E6D36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 oświadczenie o wdrożeniu i stosowaniu zasad systemu HACCP </w:t>
      </w:r>
      <w:r w:rsidR="00F01D0D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(lub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certyfikat HACCP)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zgodnie z zapisami ustawy z dnia 25 sierpnia </w:t>
      </w:r>
      <w:proofErr w:type="gramStart"/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2006r.</w:t>
      </w:r>
      <w:proofErr w:type="gramEnd"/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bezpieczeństwie żywności i żywienia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Nr 171 poz. 1225 z późn. zm.)</w:t>
      </w:r>
    </w:p>
    <w:p w14:paraId="6C96C45C" w14:textId="77777777" w:rsidR="006E6D36" w:rsidRPr="006E6D36" w:rsidRDefault="006E6D36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- artykuły będące przedmiotem zamówienia winny posiadać odpowiednie atesty świadczące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dopuszczeniu dostarczonych towarów do obrotu handlowego oraz powinny odpowiadać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normom branżowym dla tego rodzaju asortymentu.</w:t>
      </w:r>
    </w:p>
    <w:p w14:paraId="6C257432" w14:textId="77777777" w:rsidR="00AD0BBB" w:rsidRDefault="006E6D36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- w przypadku dostarczenia towaru niezgodnego z zamówieniem, po dacie minimalnej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trwałości do spożycia, lub niewłaściwej jakości, lub niedostarczenia zamówionego towaru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bookmarkStart w:id="3" w:name="_Hlk118970527"/>
      <w:r w:rsidR="0049227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wymieni towar na właściwy</w:t>
      </w:r>
      <w:r w:rsidR="009341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czasie </w:t>
      </w:r>
      <w:r w:rsidR="00AD0BBB">
        <w:rPr>
          <w:rFonts w:ascii="Times New Roman" w:eastAsia="Times New Roman" w:hAnsi="Times New Roman" w:cs="Times New Roman"/>
          <w:sz w:val="24"/>
          <w:szCs w:val="24"/>
          <w:lang w:eastAsia="pl-PL"/>
        </w:rPr>
        <w:t>dwóch godzin, zgodnie z postanowieniami umowy.</w:t>
      </w:r>
      <w:bookmarkStart w:id="4" w:name="_Hlk118966716"/>
    </w:p>
    <w:p w14:paraId="286F6589" w14:textId="15A41405" w:rsidR="00492275" w:rsidRDefault="00492275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0801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AD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08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przypadku </w:t>
      </w:r>
      <w:r w:rsidR="00F973C3" w:rsidRPr="00690801">
        <w:rPr>
          <w:rFonts w:ascii="Times New Roman" w:eastAsia="Times New Roman" w:hAnsi="Times New Roman" w:cs="Times New Roman"/>
          <w:sz w:val="24"/>
          <w:szCs w:val="24"/>
          <w:lang w:eastAsia="pl-PL"/>
        </w:rPr>
        <w:t>niedokonania</w:t>
      </w:r>
      <w:r w:rsidRPr="006908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wymiany </w:t>
      </w:r>
      <w:r w:rsidR="00F973C3" w:rsidRPr="006908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AD0BBB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określonym</w:t>
      </w:r>
      <w:r w:rsidR="00F973C3" w:rsidRPr="006908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czasie, </w:t>
      </w:r>
      <w:r w:rsidRPr="0069080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ma prawo dokonania zakupu</w:t>
      </w:r>
      <w:r w:rsidR="00F973C3" w:rsidRPr="006908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Pr="00690801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amówionego towaru w dowolnej jednostce handlowej. Koszty powstałe z tego tytułu</w:t>
      </w:r>
      <w:r w:rsidR="00F973C3" w:rsidRPr="006908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0801">
        <w:rPr>
          <w:rFonts w:ascii="Times New Roman" w:eastAsia="Times New Roman" w:hAnsi="Times New Roman" w:cs="Times New Roman"/>
          <w:sz w:val="24"/>
          <w:szCs w:val="24"/>
          <w:lang w:eastAsia="pl-PL"/>
        </w:rPr>
        <w:t>obciążają Wykonawcę</w:t>
      </w:r>
      <w:bookmarkEnd w:id="4"/>
    </w:p>
    <w:bookmarkEnd w:id="3"/>
    <w:p w14:paraId="37853A6E" w14:textId="445E6848" w:rsidR="00DB0626" w:rsidRDefault="00652D42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6E6D36" w:rsidRPr="006E6D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dopuszcza złożenie oferty na towar równoważny do towaru, który został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wymieniony przez </w:t>
      </w:r>
      <w:r w:rsidR="006E6D36" w:rsidRPr="00F01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Zamawiającego w Załącznikach nr </w:t>
      </w:r>
      <w:r w:rsidR="00F01D0D" w:rsidRPr="00F01D0D">
        <w:rPr>
          <w:rFonts w:ascii="Times New Roman" w:eastAsia="Times New Roman" w:hAnsi="Times New Roman" w:cs="Times New Roman"/>
          <w:sz w:val="24"/>
          <w:szCs w:val="24"/>
          <w:lang w:eastAsia="pl-PL"/>
        </w:rPr>
        <w:t>4.1 do 4.</w:t>
      </w:r>
      <w:r w:rsidR="00CA57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6E6D36" w:rsidRPr="00F01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SWZ. W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tym przypadku wszelkie</w:t>
      </w:r>
      <w:r w:rsidR="00F01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ryzyko (w tym koszt ewentualnych ekspertyz) związane z udowodnieniem tzw.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równoważności artykułów żywnościowych wskazanych w formularzu oferowanym spoczywa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wykonawcy.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D1F7165" w14:textId="19597EDC" w:rsidR="00F96523" w:rsidRDefault="006E6D36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Użyte nazwy własne (towaru lub producenta) oznaczają, że oferowany produkt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powinien być równoważny do wskazanych, tzn. powinien posiadać porównywalną wartość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odżywczą i energetyczną oraz zawartość składników, a także posiadać nie gorsze cechy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jakościowe w zakresie wydajności oraz zbliżone walory smakowe, konsystencję i wartości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odżywcze. W przypadku zaoferowania produktu równoważnego do oferty należy dołączyć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ulotki lub inne materiały określające jego skład oraz proporcje tego składu.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Gramatura oferowanego produktu równoważnego nie może być niższa niż gramatura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produktu wskazanego przez zamawiającego.</w:t>
      </w:r>
    </w:p>
    <w:p w14:paraId="0A4DE498" w14:textId="1478AE34" w:rsidR="00F96523" w:rsidRDefault="00652D42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 w:rsidR="006E6D36" w:rsidRPr="006E6D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Dostawy będą się odbywać transportem Wykonawcy, na własny koszt, ryzyko, przy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zachowaniu odpowiednich reżimów sanitarnych, wymaganych dla przewozu żywności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zgodnie z ustawą z dnia 25 sierpnia 2006 r. o bezpieczeństwie żywności i żywienia </w:t>
      </w:r>
      <w:r w:rsidR="00C44520" w:rsidRPr="00BA29B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</w:t>
      </w:r>
      <w:r w:rsidR="00C4452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tj. </w:t>
      </w:r>
      <w:r w:rsidR="00C44520" w:rsidRPr="00BA29B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Dz. U. z 20</w:t>
      </w:r>
      <w:r w:rsidR="00C4452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</w:t>
      </w:r>
      <w:r w:rsidR="00C10DE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3</w:t>
      </w:r>
      <w:r w:rsidR="00C44520" w:rsidRPr="00BA29B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poz. </w:t>
      </w:r>
      <w:r w:rsidR="00C10DE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1448</w:t>
      </w:r>
      <w:r w:rsidR="00C44520" w:rsidRPr="00BA29B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z późn. zm.)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) oraz innymi aktualnie obowiązującymi przepisami prawa. Wykonawca</w:t>
      </w:r>
      <w:r w:rsidR="00C44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 również rozładunku zamówionego towaru do magazynu zamawiającego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mieszczącego się w </w:t>
      </w:r>
      <w:r w:rsidR="0060733A">
        <w:rPr>
          <w:rFonts w:ascii="Times New Roman" w:eastAsia="Times New Roman" w:hAnsi="Times New Roman" w:cs="Times New Roman"/>
          <w:sz w:val="24"/>
          <w:szCs w:val="24"/>
          <w:lang w:eastAsia="pl-PL"/>
        </w:rPr>
        <w:t>Zespole Szkolno-Przedszkolnym w Jastrzębi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Ubezpieczenie towaru </w:t>
      </w:r>
      <w:r w:rsidR="0060733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w transporcie ponosi Wykonawca.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Za dostarczone artykuły żywnościowe odpowiada Wykonawca do czasu odbioru przedmiotu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przez Zamawiającego.</w:t>
      </w:r>
      <w:r w:rsidR="00196B3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upoważnioną do kontroli jakościowej jest intendent lub osoba przez niego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upoważniona. Po dokonaniu kontroli jakościowej dostarczonych produktów podpisana będzie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karta przyjęcia towaru.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 trakcie oceny wizualnej zostanie stwierdzona zła jakość produktów oraz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 widoczne uszkodzenia spowodowane niewłaściwym zabezpieczeniem produktów, złymi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warunkami transportowymi lub niewłaściwym stanem higienicznym środków transportu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przewożących przedmiot umowy, Zamawiający zastrzega sobie możliwość odmowy</w:t>
      </w:r>
      <w:r w:rsidR="00F965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przyjęcia całej partii towaru lub jej części.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Wszelkie koszty realizacji przedmiotu umowy, w szczególności koszty opakowania,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przesłania, załadunku, rozładunku i ubezpieczenia ponosi Wykonawca.</w:t>
      </w:r>
    </w:p>
    <w:p w14:paraId="694757D5" w14:textId="77777777" w:rsidR="0060733A" w:rsidRDefault="00652D42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11</w:t>
      </w:r>
      <w:r w:rsidR="006E6D36" w:rsidRPr="006E6D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6E6D36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Wymagania dotyczące środka transportu i kierowców:</w:t>
      </w:r>
    </w:p>
    <w:p w14:paraId="7101848E" w14:textId="40E96509" w:rsidR="0060733A" w:rsidRDefault="006E6D36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wykonawca jest zobowiązany do przedstawienia </w:t>
      </w:r>
      <w:r w:rsidR="00C44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żądanie Zamawiającego 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 do zatwierdzenia zakładu lub</w:t>
      </w:r>
      <w:r w:rsidR="00C44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aświadczenia o wpisie do rejestru podmiotów nadzorowanych przez właściwego inspektora</w:t>
      </w:r>
      <w:r w:rsidR="00C44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sanitarnego lub weterynaryjnego, potwierdzające możliwość prowadzenia działalności w</w:t>
      </w:r>
      <w:r w:rsidR="00C44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 produkcji lub obrotu środkami spożywczymi.</w:t>
      </w:r>
    </w:p>
    <w:p w14:paraId="6247374A" w14:textId="77777777" w:rsidR="0060733A" w:rsidRDefault="006E6D36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- wykonawca dostarczy przedmiot zamówienia transportem przystosowanym do przewozu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żywności, zgodnym z obowiązującymi atestami, wymogami prawa żywności, GMP, oraz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systemu HACCP.</w:t>
      </w:r>
    </w:p>
    <w:p w14:paraId="61210DE3" w14:textId="77777777" w:rsidR="0060733A" w:rsidRDefault="006E6D36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- towar przewożony będzie w pojemnikach przeznaczonych do kontaktu z żywnością,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czystych, nie uszkodzonych, zamkniętych, zapewniających zabezpieczenie przedmiotu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dostawy przed wpływem jakichkolwiek szkodliwych czynników.</w:t>
      </w:r>
    </w:p>
    <w:p w14:paraId="4C1EAEE8" w14:textId="77777777" w:rsidR="0060733A" w:rsidRDefault="006E6D36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- temperatura skrzyni załadunkowej podczas transportu środków nietrwałych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mikrobiologicznie chłodzonych: 0 °C- +4 °C</w:t>
      </w:r>
    </w:p>
    <w:p w14:paraId="5028D445" w14:textId="77777777" w:rsidR="006E6D36" w:rsidRPr="006E6D36" w:rsidRDefault="006E6D36" w:rsidP="006E6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- temperatura skrzyni załadunkowej podczas transportu środków spożywczych nietrwałych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mrożonych poniżej -18 °C</w:t>
      </w:r>
    </w:p>
    <w:p w14:paraId="49643AAD" w14:textId="69C08D83" w:rsidR="0060733A" w:rsidRDefault="006E6D36" w:rsidP="006E6D3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- temperatura transportu surowców trwałych mikrobiologicznie temperatura otoczenia,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03184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optymalna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granicach od +18 °C do +20 °C.</w:t>
      </w:r>
    </w:p>
    <w:p w14:paraId="252BCFFF" w14:textId="5E6774DF" w:rsidR="00A546FD" w:rsidRPr="0060733A" w:rsidRDefault="006E6D36" w:rsidP="006E6D3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</w:t>
      </w:r>
      <w:r w:rsidR="0060733A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 sobie prawo do kontroli skrzyni załadunkowej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względem zgodności temperatur</w:t>
      </w:r>
      <w:r w:rsidR="00607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warunków higienicznych, </w:t>
      </w:r>
      <w:r w:rsidR="00607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 </w:t>
      </w:r>
      <w:r w:rsidR="00703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również </w:t>
      </w:r>
      <w:r w:rsidR="00703184"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prawo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zażądania Książki kontroli</w:t>
      </w:r>
      <w:r w:rsidR="00607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sanitarnej samochodu, rejestru mycia i dezynfekcji samochodu, sprawdzenia termometru /rejestratora dla samochodów przewożących produkty wymagające chłodzenia. Kierowca</w:t>
      </w:r>
      <w:r w:rsidR="00607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musi posiadać zaświadczenie do celów sanitarno-epidemiologicznych (udostępniane na</w:t>
      </w:r>
      <w:r w:rsidR="00607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6D36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żądanie Zamawiającego) oraz odzież ochronną.</w:t>
      </w:r>
      <w:bookmarkEnd w:id="2"/>
    </w:p>
    <w:sectPr w:rsidR="00A546FD" w:rsidRPr="0060733A" w:rsidSect="00A54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D36"/>
    <w:rsid w:val="001166C4"/>
    <w:rsid w:val="001263FC"/>
    <w:rsid w:val="00150B01"/>
    <w:rsid w:val="00196B31"/>
    <w:rsid w:val="002143A8"/>
    <w:rsid w:val="002605F5"/>
    <w:rsid w:val="002B1251"/>
    <w:rsid w:val="003A53A7"/>
    <w:rsid w:val="00461268"/>
    <w:rsid w:val="00492275"/>
    <w:rsid w:val="004A3A10"/>
    <w:rsid w:val="004E5AA7"/>
    <w:rsid w:val="005C6576"/>
    <w:rsid w:val="005F4C7B"/>
    <w:rsid w:val="00601084"/>
    <w:rsid w:val="0060733A"/>
    <w:rsid w:val="00616190"/>
    <w:rsid w:val="00652D42"/>
    <w:rsid w:val="00690801"/>
    <w:rsid w:val="006A6BD7"/>
    <w:rsid w:val="006E6D36"/>
    <w:rsid w:val="006F40D0"/>
    <w:rsid w:val="00703184"/>
    <w:rsid w:val="008060EE"/>
    <w:rsid w:val="00840519"/>
    <w:rsid w:val="00856E6C"/>
    <w:rsid w:val="008A3B58"/>
    <w:rsid w:val="00934177"/>
    <w:rsid w:val="00996A38"/>
    <w:rsid w:val="00A546FD"/>
    <w:rsid w:val="00A570F4"/>
    <w:rsid w:val="00AD0BBB"/>
    <w:rsid w:val="00B117CC"/>
    <w:rsid w:val="00B52C92"/>
    <w:rsid w:val="00B66127"/>
    <w:rsid w:val="00BA29BC"/>
    <w:rsid w:val="00C10DE4"/>
    <w:rsid w:val="00C44520"/>
    <w:rsid w:val="00CA57A0"/>
    <w:rsid w:val="00D3761B"/>
    <w:rsid w:val="00D600C5"/>
    <w:rsid w:val="00D97464"/>
    <w:rsid w:val="00DB0626"/>
    <w:rsid w:val="00F01D0D"/>
    <w:rsid w:val="00F16EC4"/>
    <w:rsid w:val="00F63841"/>
    <w:rsid w:val="00F96523"/>
    <w:rsid w:val="00F9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A3C0"/>
  <w15:docId w15:val="{EDA75954-B0A6-4F4F-90EC-9EE1488A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6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6E6D36"/>
  </w:style>
  <w:style w:type="character" w:styleId="Odwoaniedokomentarza">
    <w:name w:val="annotation reference"/>
    <w:basedOn w:val="Domylnaczcionkaakapitu"/>
    <w:uiPriority w:val="99"/>
    <w:semiHidden/>
    <w:unhideWhenUsed/>
    <w:rsid w:val="00F16E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6E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E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E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EC4"/>
    <w:rPr>
      <w:b/>
      <w:bCs/>
      <w:sz w:val="20"/>
      <w:szCs w:val="20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99"/>
    <w:qFormat/>
    <w:rsid w:val="00A570F4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4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1150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Konrad Cichoń</cp:lastModifiedBy>
  <cp:revision>13</cp:revision>
  <dcterms:created xsi:type="dcterms:W3CDTF">2024-10-17T06:22:00Z</dcterms:created>
  <dcterms:modified xsi:type="dcterms:W3CDTF">2025-12-04T21:26:00Z</dcterms:modified>
</cp:coreProperties>
</file>